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4" w:rsidRPr="00EB4BDF" w:rsidRDefault="007A6ED4" w:rsidP="00EB4B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4BDF">
        <w:rPr>
          <w:rFonts w:ascii="Times New Roman" w:hAnsi="Times New Roman" w:cs="Times New Roman"/>
          <w:b/>
          <w:sz w:val="28"/>
        </w:rPr>
        <w:t>«Специфика обучения английскому языку в начальной школе»</w:t>
      </w:r>
    </w:p>
    <w:p w:rsidR="007A6ED4" w:rsidRPr="00EB4BDF" w:rsidRDefault="007A6ED4" w:rsidP="00EB4B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B4BDF">
        <w:rPr>
          <w:rFonts w:ascii="Times New Roman" w:hAnsi="Times New Roman" w:cs="Times New Roman"/>
          <w:sz w:val="28"/>
        </w:rPr>
        <w:t xml:space="preserve">Значимость иноязычного образования в начальной школе заключается в формировании языковой личности и как результат в коммуникативном, </w:t>
      </w:r>
      <w:proofErr w:type="spellStart"/>
      <w:r w:rsidRPr="00EB4BDF">
        <w:rPr>
          <w:rFonts w:ascii="Times New Roman" w:hAnsi="Times New Roman" w:cs="Times New Roman"/>
          <w:sz w:val="28"/>
        </w:rPr>
        <w:t>социокультурном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и когнитивном развитии младшего школьника. Также изучение ИЯ в начальной школе способствует расширению индивидуальной картины мира, кругозора, формированию межкультурной  компетенции и осознанию принадлежности к определенному этносу. Целью иностранного языка как предмета является практическое овладение языком, то есть коммуникативная цель – ведущая цель. Далее следует воспитание, развитие и учение.</w:t>
      </w:r>
      <w:r w:rsidR="00495645" w:rsidRPr="00EB4BDF">
        <w:rPr>
          <w:rFonts w:ascii="Times New Roman" w:hAnsi="Times New Roman" w:cs="Times New Roman"/>
          <w:sz w:val="28"/>
        </w:rPr>
        <w:t xml:space="preserve"> Для достижения поставленной цели ученику необходимо овладеть видами речевой деятельности, такими как говорение, </w:t>
      </w:r>
      <w:proofErr w:type="spellStart"/>
      <w:r w:rsidR="00495645" w:rsidRPr="00EB4BDF">
        <w:rPr>
          <w:rFonts w:ascii="Times New Roman" w:hAnsi="Times New Roman" w:cs="Times New Roman"/>
          <w:sz w:val="28"/>
        </w:rPr>
        <w:t>аудирование</w:t>
      </w:r>
      <w:proofErr w:type="spellEnd"/>
      <w:r w:rsidR="00495645" w:rsidRPr="00EB4BDF">
        <w:rPr>
          <w:rFonts w:ascii="Times New Roman" w:hAnsi="Times New Roman" w:cs="Times New Roman"/>
          <w:sz w:val="28"/>
        </w:rPr>
        <w:t>, чтение и письмо.</w:t>
      </w:r>
      <w:r w:rsidR="00BD6D10" w:rsidRPr="00EB4BDF">
        <w:rPr>
          <w:rFonts w:ascii="Times New Roman" w:hAnsi="Times New Roman" w:cs="Times New Roman"/>
          <w:sz w:val="28"/>
        </w:rPr>
        <w:t xml:space="preserve"> </w:t>
      </w:r>
      <w:r w:rsidR="00495645" w:rsidRPr="00EB4BDF">
        <w:rPr>
          <w:rFonts w:ascii="Times New Roman" w:hAnsi="Times New Roman" w:cs="Times New Roman"/>
          <w:sz w:val="28"/>
        </w:rPr>
        <w:t>В этой статье мы р</w:t>
      </w:r>
      <w:r w:rsidR="00BD6D10" w:rsidRPr="00EB4BDF">
        <w:rPr>
          <w:rFonts w:ascii="Times New Roman" w:hAnsi="Times New Roman" w:cs="Times New Roman"/>
          <w:sz w:val="28"/>
        </w:rPr>
        <w:t xml:space="preserve">ассмотрим особенности обучения </w:t>
      </w:r>
      <w:r w:rsidR="00495645" w:rsidRPr="00EB4BDF">
        <w:rPr>
          <w:rFonts w:ascii="Times New Roman" w:hAnsi="Times New Roman" w:cs="Times New Roman"/>
          <w:sz w:val="28"/>
        </w:rPr>
        <w:t xml:space="preserve"> каждому виду речевой деятельности в отдельности и познакомимся с понятием «универсальные учебные действии».</w:t>
      </w:r>
    </w:p>
    <w:p w:rsidR="007A6ED4" w:rsidRPr="00EB4BDF" w:rsidRDefault="00BD6D10" w:rsidP="00BD6D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B4BDF">
        <w:rPr>
          <w:rFonts w:ascii="Times New Roman" w:hAnsi="Times New Roman" w:cs="Times New Roman"/>
          <w:sz w:val="28"/>
        </w:rPr>
        <w:t xml:space="preserve">Говорение – продуктивный вид речевой деятельности. </w:t>
      </w:r>
      <w:r w:rsidR="007A6ED4" w:rsidRPr="00EB4BDF">
        <w:rPr>
          <w:rFonts w:ascii="Times New Roman" w:hAnsi="Times New Roman" w:cs="Times New Roman"/>
          <w:sz w:val="28"/>
        </w:rPr>
        <w:t>При обучении говорению используются два пути «путь снизу»  (выбор необходимого речевого образца в специально созданной ситуации) и «путь сверху» (расск</w:t>
      </w:r>
      <w:r w:rsidRPr="00EB4BDF">
        <w:rPr>
          <w:rFonts w:ascii="Times New Roman" w:hAnsi="Times New Roman" w:cs="Times New Roman"/>
          <w:sz w:val="28"/>
        </w:rPr>
        <w:t>аз по образцу). Н</w:t>
      </w:r>
      <w:r w:rsidR="007A6ED4" w:rsidRPr="00EB4BDF">
        <w:rPr>
          <w:rFonts w:ascii="Times New Roman" w:hAnsi="Times New Roman" w:cs="Times New Roman"/>
          <w:sz w:val="28"/>
        </w:rPr>
        <w:t>аиболее эффективным является «путь снизу», так как способствует формированию умения использовать ИЯ в реальных ситуациях.  Основной единицей диалога является диалогическое единство, которое состоит из двух реплик, принадлежащих разным собеседникам: реплики-стимула и реплики-реакции. Важно сформировать у детей базовые умения диалогической речи: умение стимулировать на высказывание, реагировать на стимул и развертывать реплику-ответ. К сожалению, заучивание готовых текстов и диалогов не способствуют  развитию коммуникативной компетенции.</w:t>
      </w:r>
    </w:p>
    <w:p w:rsidR="007A6ED4" w:rsidRPr="00EB4BDF" w:rsidRDefault="007A6ED4" w:rsidP="00E95D3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B4BDF">
        <w:rPr>
          <w:rFonts w:ascii="Times New Roman" w:hAnsi="Times New Roman" w:cs="Times New Roman"/>
          <w:sz w:val="28"/>
        </w:rPr>
        <w:t>Обучение рецептивным видам иноязычной речевой деят</w:t>
      </w:r>
      <w:r w:rsidR="00E95D34" w:rsidRPr="00EB4BDF">
        <w:rPr>
          <w:rFonts w:ascii="Times New Roman" w:hAnsi="Times New Roman" w:cs="Times New Roman"/>
          <w:sz w:val="28"/>
        </w:rPr>
        <w:t xml:space="preserve">ельности  - чтению  и </w:t>
      </w:r>
      <w:proofErr w:type="spellStart"/>
      <w:r w:rsidR="00E95D34" w:rsidRPr="00EB4BDF">
        <w:rPr>
          <w:rFonts w:ascii="Times New Roman" w:hAnsi="Times New Roman" w:cs="Times New Roman"/>
          <w:sz w:val="28"/>
        </w:rPr>
        <w:t>аудированию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всегда представляет некоторые трудности для учителя иностранного яз</w:t>
      </w:r>
      <w:r w:rsidR="00E95D34" w:rsidRPr="00EB4BDF">
        <w:rPr>
          <w:rFonts w:ascii="Times New Roman" w:hAnsi="Times New Roman" w:cs="Times New Roman"/>
          <w:sz w:val="28"/>
        </w:rPr>
        <w:t>ыка в начальной школе. Это может быть обусловлено не только  слаборазвитым фонематическим слухом у детей, но и  различиями между русским и английским алфавитом, графическими и орфографическими особенностями английского языка, а также подходом от буквы к звуку, реализуемому в УМК по которому работают многие общеобразовательные   школы. Дети начинают изучать английский язык со 2 класса без устного вводного курса и не владеют элементарными умениями устной речи, поэтому не удивительно, что они сталкиваются с трудностями при обучении чтению.   Р</w:t>
      </w:r>
      <w:r w:rsidRPr="00EB4BDF">
        <w:rPr>
          <w:rFonts w:ascii="Times New Roman" w:hAnsi="Times New Roman" w:cs="Times New Roman"/>
          <w:sz w:val="28"/>
        </w:rPr>
        <w:t>одители, пытаясь помочь детям запомнить буквы, подписывают их на русском языке, что не способствует осозна</w:t>
      </w:r>
      <w:r w:rsidR="00E95D34" w:rsidRPr="00EB4BDF">
        <w:rPr>
          <w:rFonts w:ascii="Times New Roman" w:hAnsi="Times New Roman" w:cs="Times New Roman"/>
          <w:sz w:val="28"/>
        </w:rPr>
        <w:t>нному запоминанию.</w:t>
      </w:r>
      <w:r w:rsidRPr="00EB4BDF">
        <w:rPr>
          <w:rFonts w:ascii="Times New Roman" w:hAnsi="Times New Roman" w:cs="Times New Roman"/>
          <w:sz w:val="28"/>
        </w:rPr>
        <w:t xml:space="preserve"> Для решения указанных проблем используются специальные упражнения, направленные на формирование механизмов </w:t>
      </w:r>
      <w:proofErr w:type="spellStart"/>
      <w:r w:rsidRPr="00EB4BDF">
        <w:rPr>
          <w:rFonts w:ascii="Times New Roman" w:hAnsi="Times New Roman" w:cs="Times New Roman"/>
          <w:sz w:val="28"/>
        </w:rPr>
        <w:t>аудирования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и развития техники чтения. К таким упражнениям относятся </w:t>
      </w:r>
      <w:proofErr w:type="spellStart"/>
      <w:r w:rsidRPr="00EB4BDF">
        <w:rPr>
          <w:rFonts w:ascii="Times New Roman" w:hAnsi="Times New Roman" w:cs="Times New Roman"/>
          <w:sz w:val="28"/>
        </w:rPr>
        <w:t>прохлопывание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</w:t>
      </w:r>
      <w:r w:rsidRPr="00EB4BDF">
        <w:rPr>
          <w:rFonts w:ascii="Times New Roman" w:hAnsi="Times New Roman" w:cs="Times New Roman"/>
          <w:sz w:val="28"/>
        </w:rPr>
        <w:lastRenderedPageBreak/>
        <w:t>ритма предложения, дифференциация гласных и согласных букв и звуков, заучивание  рифмовок, поиск рифм, деление слов на слоги  и др.</w:t>
      </w:r>
    </w:p>
    <w:p w:rsidR="007A6ED4" w:rsidRPr="00EB4BDF" w:rsidRDefault="007A6ED4" w:rsidP="0049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B4BDF">
        <w:rPr>
          <w:rFonts w:ascii="Times New Roman" w:hAnsi="Times New Roman" w:cs="Times New Roman"/>
          <w:sz w:val="28"/>
        </w:rPr>
        <w:t xml:space="preserve">Письмо и письменная речь на иностранном языке в начальной школе является целью и средством обучения и обеспечивает опосредованное общение при помощи системы графических знаков. Безусловно, учащихся необходимо обучать письменной речи и формировать орфографическую грамотность, так как письмо связано с чтением: письмо – это кодирование мысли графическими знаками, чтение – </w:t>
      </w:r>
      <w:bookmarkStart w:id="0" w:name="_GoBack"/>
      <w:bookmarkEnd w:id="0"/>
      <w:r w:rsidRPr="00EB4BDF">
        <w:rPr>
          <w:rFonts w:ascii="Times New Roman" w:hAnsi="Times New Roman" w:cs="Times New Roman"/>
          <w:sz w:val="28"/>
        </w:rPr>
        <w:t>декодирование, следовательно, письменная речь помогает запомнить буквы, новые слова, развивает оперативную и механическую память, что, в свою, очередь, способствует чтению на иностранном языке. То есть</w:t>
      </w:r>
      <w:r w:rsidR="00495645" w:rsidRPr="00EB4BDF">
        <w:rPr>
          <w:rFonts w:ascii="Times New Roman" w:hAnsi="Times New Roman" w:cs="Times New Roman"/>
          <w:sz w:val="28"/>
        </w:rPr>
        <w:t>,</w:t>
      </w:r>
      <w:r w:rsidRPr="00EB4BD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4BDF">
        <w:rPr>
          <w:rFonts w:ascii="Times New Roman" w:hAnsi="Times New Roman" w:cs="Times New Roman"/>
          <w:sz w:val="28"/>
        </w:rPr>
        <w:t>чтение</w:t>
      </w:r>
      <w:proofErr w:type="gramEnd"/>
      <w:r w:rsidRPr="00EB4BDF">
        <w:rPr>
          <w:rFonts w:ascii="Times New Roman" w:hAnsi="Times New Roman" w:cs="Times New Roman"/>
          <w:sz w:val="28"/>
        </w:rPr>
        <w:t xml:space="preserve">  и письмо тесно связаны между собой и помогают запомнить грамматическую структуру предложения. Через письменную речь происходит опосредованное общение. Но успешность обучения зависит не только от грамотного подхода, но, главным образом, от способности ребенка учиться, от степени </w:t>
      </w:r>
      <w:proofErr w:type="spellStart"/>
      <w:r w:rsidRPr="00EB4BDF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универсальных учебных действий.</w:t>
      </w:r>
    </w:p>
    <w:p w:rsidR="007A6ED4" w:rsidRPr="00EB4BDF" w:rsidRDefault="007A6ED4" w:rsidP="0049564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B4BDF">
        <w:rPr>
          <w:rFonts w:ascii="Times New Roman" w:hAnsi="Times New Roman" w:cs="Times New Roman"/>
          <w:sz w:val="28"/>
        </w:rPr>
        <w:t>Формирование способности и готовности младших школьников к универсальным учебным действиям при овладен</w:t>
      </w:r>
      <w:proofErr w:type="gramStart"/>
      <w:r w:rsidRPr="00EB4BDF">
        <w:rPr>
          <w:rFonts w:ascii="Times New Roman" w:hAnsi="Times New Roman" w:cs="Times New Roman"/>
          <w:sz w:val="28"/>
        </w:rPr>
        <w:t>ии ИЯ</w:t>
      </w:r>
      <w:proofErr w:type="gramEnd"/>
      <w:r w:rsidRPr="00EB4BDF">
        <w:rPr>
          <w:rFonts w:ascii="Times New Roman" w:hAnsi="Times New Roman" w:cs="Times New Roman"/>
          <w:sz w:val="28"/>
        </w:rPr>
        <w:t xml:space="preserve"> – один из самых действенных путей развития автономии ученика, то есть его способности учиться. В состав основных учебных действий, которые необходимо формировать в первую очередь в начальной школе входят личностные, регулятивные, познавательные и коммуникативные.</w:t>
      </w:r>
    </w:p>
    <w:p w:rsidR="007A6ED4" w:rsidRPr="00EB4BDF" w:rsidRDefault="007A6ED4" w:rsidP="00EB4B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B4BDF">
        <w:rPr>
          <w:rFonts w:ascii="Times New Roman" w:hAnsi="Times New Roman" w:cs="Times New Roman"/>
          <w:b/>
          <w:sz w:val="28"/>
        </w:rPr>
        <w:t>Личностные</w:t>
      </w:r>
      <w:r w:rsidRPr="00EB4BDF">
        <w:rPr>
          <w:rFonts w:ascii="Times New Roman" w:hAnsi="Times New Roman" w:cs="Times New Roman"/>
          <w:sz w:val="28"/>
        </w:rPr>
        <w:t xml:space="preserve"> действия являются ведущими, так как обеспечивают ценностно-смысловую и нравственную ориентацию. </w:t>
      </w:r>
      <w:proofErr w:type="gramStart"/>
      <w:r w:rsidRPr="00EB4BDF">
        <w:rPr>
          <w:rFonts w:ascii="Times New Roman" w:hAnsi="Times New Roman" w:cs="Times New Roman"/>
          <w:sz w:val="28"/>
        </w:rPr>
        <w:t xml:space="preserve">К ним относятся действия в личностном самоопределении, действия </w:t>
      </w:r>
      <w:proofErr w:type="spellStart"/>
      <w:r w:rsidRPr="00EB4BDF">
        <w:rPr>
          <w:rFonts w:ascii="Times New Roman" w:hAnsi="Times New Roman" w:cs="Times New Roman"/>
          <w:sz w:val="28"/>
        </w:rPr>
        <w:t>смыслообразования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(младший школьник должен видеть смысл в том, что он делает на уроке, зачем он это делает.</w:t>
      </w:r>
      <w:proofErr w:type="gramEnd"/>
      <w:r w:rsidRPr="00EB4BDF">
        <w:rPr>
          <w:rFonts w:ascii="Times New Roman" w:hAnsi="Times New Roman" w:cs="Times New Roman"/>
          <w:sz w:val="28"/>
        </w:rPr>
        <w:t xml:space="preserve"> Часто младшие школьники задают вопрос еще на перемене «А что мы сегодня будем де</w:t>
      </w:r>
      <w:r w:rsidR="00495645" w:rsidRPr="00EB4BDF">
        <w:rPr>
          <w:rFonts w:ascii="Times New Roman" w:hAnsi="Times New Roman" w:cs="Times New Roman"/>
          <w:sz w:val="28"/>
        </w:rPr>
        <w:t xml:space="preserve">лать на уроке?». </w:t>
      </w:r>
      <w:proofErr w:type="gramStart"/>
      <w:r w:rsidR="00495645" w:rsidRPr="00EB4BDF">
        <w:rPr>
          <w:rFonts w:ascii="Times New Roman" w:hAnsi="Times New Roman" w:cs="Times New Roman"/>
          <w:sz w:val="28"/>
        </w:rPr>
        <w:t>У</w:t>
      </w:r>
      <w:r w:rsidRPr="00EB4BDF">
        <w:rPr>
          <w:rFonts w:ascii="Times New Roman" w:hAnsi="Times New Roman" w:cs="Times New Roman"/>
          <w:sz w:val="28"/>
        </w:rPr>
        <w:t>читель должен  лаконично и доброжелательно ответить на этот вопрос, так как  неизвестное порождает тревожность в этом возрасте);</w:t>
      </w:r>
      <w:r w:rsidR="00495645" w:rsidRPr="00EB4BDF">
        <w:rPr>
          <w:rFonts w:ascii="Times New Roman" w:hAnsi="Times New Roman" w:cs="Times New Roman"/>
          <w:sz w:val="28"/>
        </w:rPr>
        <w:t xml:space="preserve"> </w:t>
      </w:r>
      <w:r w:rsidRPr="00EB4BDF">
        <w:rPr>
          <w:rFonts w:ascii="Times New Roman" w:hAnsi="Times New Roman" w:cs="Times New Roman"/>
          <w:sz w:val="28"/>
        </w:rPr>
        <w:t>действия нравственно-этической ориентации – оценка того, что ученик слышит и делает сам.</w:t>
      </w:r>
      <w:proofErr w:type="gramEnd"/>
      <w:r w:rsidRPr="00EB4BDF">
        <w:rPr>
          <w:rFonts w:ascii="Times New Roman" w:hAnsi="Times New Roman" w:cs="Times New Roman"/>
          <w:sz w:val="28"/>
        </w:rPr>
        <w:t xml:space="preserve"> Важно научить не только слушать, но и слышать </w:t>
      </w:r>
      <w:proofErr w:type="gramStart"/>
      <w:r w:rsidRPr="00EB4BDF">
        <w:rPr>
          <w:rFonts w:ascii="Times New Roman" w:hAnsi="Times New Roman" w:cs="Times New Roman"/>
          <w:sz w:val="28"/>
        </w:rPr>
        <w:t>другого</w:t>
      </w:r>
      <w:proofErr w:type="gramEnd"/>
      <w:r w:rsidRPr="00EB4BDF">
        <w:rPr>
          <w:rFonts w:ascii="Times New Roman" w:hAnsi="Times New Roman" w:cs="Times New Roman"/>
          <w:sz w:val="28"/>
        </w:rPr>
        <w:t xml:space="preserve">, уважать и сопереживать друг другу. </w:t>
      </w:r>
      <w:r w:rsidRPr="00EB4BDF">
        <w:rPr>
          <w:rFonts w:ascii="Times New Roman" w:hAnsi="Times New Roman" w:cs="Times New Roman"/>
          <w:b/>
          <w:sz w:val="28"/>
        </w:rPr>
        <w:t xml:space="preserve">Регулятивные </w:t>
      </w:r>
      <w:r w:rsidRPr="00EB4BDF">
        <w:rPr>
          <w:rFonts w:ascii="Times New Roman" w:hAnsi="Times New Roman" w:cs="Times New Roman"/>
          <w:sz w:val="28"/>
        </w:rPr>
        <w:t xml:space="preserve">действия обеспечивают  учащимся организацию учебной деятельности по овладению иноязычной речевой деятельностью. Развитие произвольности и </w:t>
      </w:r>
      <w:proofErr w:type="spellStart"/>
      <w:r w:rsidRPr="00EB4BDF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– одна из важнейших задач начальной школы. Формирование блока </w:t>
      </w:r>
      <w:r w:rsidRPr="00EB4BDF">
        <w:rPr>
          <w:rFonts w:ascii="Times New Roman" w:hAnsi="Times New Roman" w:cs="Times New Roman"/>
          <w:b/>
          <w:sz w:val="28"/>
        </w:rPr>
        <w:t>познавательных действи</w:t>
      </w:r>
      <w:r w:rsidR="00495645" w:rsidRPr="00EB4BDF">
        <w:rPr>
          <w:rFonts w:ascii="Times New Roman" w:hAnsi="Times New Roman" w:cs="Times New Roman"/>
          <w:b/>
          <w:sz w:val="28"/>
        </w:rPr>
        <w:t>й</w:t>
      </w:r>
      <w:r w:rsidRPr="00EB4BDF">
        <w:rPr>
          <w:rFonts w:ascii="Times New Roman" w:hAnsi="Times New Roman" w:cs="Times New Roman"/>
          <w:sz w:val="28"/>
        </w:rPr>
        <w:t xml:space="preserve"> не менее важно для младших школьников, поскольку низкий познавательный интерес и активность снижает способность к самостоятельной учебной деятельности, которая должна сформироваться к концу 3-го класса. </w:t>
      </w:r>
      <w:r w:rsidRPr="00EB4BDF">
        <w:rPr>
          <w:rFonts w:ascii="Times New Roman" w:hAnsi="Times New Roman" w:cs="Times New Roman"/>
          <w:b/>
          <w:sz w:val="28"/>
        </w:rPr>
        <w:t xml:space="preserve">Коммуникативные действия </w:t>
      </w:r>
      <w:r w:rsidRPr="00EB4BDF">
        <w:rPr>
          <w:rFonts w:ascii="Times New Roman" w:hAnsi="Times New Roman" w:cs="Times New Roman"/>
          <w:sz w:val="28"/>
        </w:rPr>
        <w:t xml:space="preserve">необходимы для решения продуктивных задач при обучении ИЯ, ведь основная цель на уроках английского языка </w:t>
      </w:r>
      <w:proofErr w:type="gramStart"/>
      <w:r w:rsidRPr="00EB4BDF">
        <w:rPr>
          <w:rFonts w:ascii="Times New Roman" w:hAnsi="Times New Roman" w:cs="Times New Roman"/>
          <w:sz w:val="28"/>
        </w:rPr>
        <w:t>–н</w:t>
      </w:r>
      <w:proofErr w:type="gramEnd"/>
      <w:r w:rsidRPr="00EB4BDF">
        <w:rPr>
          <w:rFonts w:ascii="Times New Roman" w:hAnsi="Times New Roman" w:cs="Times New Roman"/>
          <w:sz w:val="28"/>
        </w:rPr>
        <w:t>аучить общаться в реальных условиях.</w:t>
      </w:r>
    </w:p>
    <w:p w:rsidR="00EB4BDF" w:rsidRPr="00EB4BDF" w:rsidRDefault="00EB4BDF" w:rsidP="00EB4B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B4BDF">
        <w:rPr>
          <w:rFonts w:ascii="Times New Roman" w:hAnsi="Times New Roman" w:cs="Times New Roman"/>
          <w:sz w:val="28"/>
        </w:rPr>
        <w:lastRenderedPageBreak/>
        <w:t xml:space="preserve">Таким образом, успешность овладения иностранным языком имеет ряд </w:t>
      </w:r>
      <w:proofErr w:type="spellStart"/>
      <w:r w:rsidRPr="00EB4BDF">
        <w:rPr>
          <w:rFonts w:ascii="Times New Roman" w:hAnsi="Times New Roman" w:cs="Times New Roman"/>
          <w:sz w:val="28"/>
        </w:rPr>
        <w:t>состовляющих</w:t>
      </w:r>
      <w:proofErr w:type="gramStart"/>
      <w:r w:rsidRPr="00EB4BDF">
        <w:rPr>
          <w:rFonts w:ascii="Times New Roman" w:hAnsi="Times New Roman" w:cs="Times New Roman"/>
          <w:sz w:val="28"/>
        </w:rPr>
        <w:t>,н</w:t>
      </w:r>
      <w:proofErr w:type="gramEnd"/>
      <w:r w:rsidRPr="00EB4BDF">
        <w:rPr>
          <w:rFonts w:ascii="Times New Roman" w:hAnsi="Times New Roman" w:cs="Times New Roman"/>
          <w:sz w:val="28"/>
        </w:rPr>
        <w:t>а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которые педагог должен обратить </w:t>
      </w:r>
      <w:proofErr w:type="spellStart"/>
      <w:r w:rsidRPr="00EB4BDF">
        <w:rPr>
          <w:rFonts w:ascii="Times New Roman" w:hAnsi="Times New Roman" w:cs="Times New Roman"/>
          <w:sz w:val="28"/>
        </w:rPr>
        <w:t>оосбое</w:t>
      </w:r>
      <w:proofErr w:type="spellEnd"/>
      <w:r w:rsidRPr="00EB4BDF">
        <w:rPr>
          <w:rFonts w:ascii="Times New Roman" w:hAnsi="Times New Roman" w:cs="Times New Roman"/>
          <w:sz w:val="28"/>
        </w:rPr>
        <w:t xml:space="preserve"> внимание.</w:t>
      </w:r>
    </w:p>
    <w:p w:rsidR="00EB4BDF" w:rsidRPr="00EB4BDF" w:rsidRDefault="00EB4BDF" w:rsidP="00EB4B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B4BDF" w:rsidRPr="00EB4BDF" w:rsidRDefault="00EB4BDF" w:rsidP="00EB4BD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B4BDF" w:rsidRPr="00EB4BDF" w:rsidRDefault="00EB4BDF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EB4BDF" w:rsidRPr="00EB4BDF" w:rsidRDefault="00EB4BDF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B4BDF" w:rsidRPr="00EB4BDF" w:rsidRDefault="00EB4BDF" w:rsidP="007A6ED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7A6ED4" w:rsidRDefault="007A6ED4" w:rsidP="007A6ED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A6ED4" w:rsidRPr="0035040F" w:rsidRDefault="007A6ED4" w:rsidP="007A6ED4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94010783"/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bookmarkEnd w:id="1"/>
    </w:p>
    <w:p w:rsidR="007A6ED4" w:rsidRPr="0035040F" w:rsidRDefault="007A6ED4" w:rsidP="007A6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Рогова Г.В. Методика обучения иностранным языкам. – М. 1991.- 460с.</w:t>
      </w:r>
    </w:p>
    <w:p w:rsidR="007A6ED4" w:rsidRPr="0035040F" w:rsidRDefault="007A6ED4" w:rsidP="007A6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компонент государственного стандарта общего образования (иностранные языки). – М.: Методическая мозаика, 2004. – 32с.</w:t>
      </w:r>
    </w:p>
    <w:p w:rsidR="007A6ED4" w:rsidRPr="0035040F" w:rsidRDefault="007A6ED4" w:rsidP="007A6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произносительных навыков: учебное пособие (Под ред. Е.И. </w:t>
      </w:r>
      <w:proofErr w:type="spellStart"/>
      <w:r w:rsidRPr="00350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Пассова</w:t>
      </w:r>
      <w:proofErr w:type="spellEnd"/>
      <w:r w:rsidRPr="00350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– Воронеж: НОУ «</w:t>
      </w:r>
      <w:proofErr w:type="spellStart"/>
      <w:r w:rsidRPr="00350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Интерлингва</w:t>
      </w:r>
      <w:proofErr w:type="spellEnd"/>
      <w:r w:rsidRPr="00350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2002. – 40с.</w:t>
      </w:r>
    </w:p>
    <w:p w:rsidR="007A6ED4" w:rsidRPr="0035040F" w:rsidRDefault="007A6ED4" w:rsidP="007A6E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6ED4" w:rsidRPr="0035040F" w:rsidRDefault="007A6ED4" w:rsidP="007A6E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6ED4" w:rsidRPr="00FC2A25" w:rsidRDefault="007A6ED4" w:rsidP="007A6ED4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833C06" w:rsidRPr="004803D6" w:rsidRDefault="00833C06" w:rsidP="00833C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3C06" w:rsidRPr="004803D6" w:rsidSect="0075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230D"/>
    <w:multiLevelType w:val="multilevel"/>
    <w:tmpl w:val="CA32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D6"/>
    <w:rsid w:val="0019169C"/>
    <w:rsid w:val="002D674C"/>
    <w:rsid w:val="0035040F"/>
    <w:rsid w:val="004803D6"/>
    <w:rsid w:val="00486AF2"/>
    <w:rsid w:val="00495645"/>
    <w:rsid w:val="005229B1"/>
    <w:rsid w:val="00755B87"/>
    <w:rsid w:val="007A6ED4"/>
    <w:rsid w:val="007F6BC0"/>
    <w:rsid w:val="00833C06"/>
    <w:rsid w:val="00852D03"/>
    <w:rsid w:val="009A0CE0"/>
    <w:rsid w:val="00A23683"/>
    <w:rsid w:val="00A344E7"/>
    <w:rsid w:val="00BD6D10"/>
    <w:rsid w:val="00E95D34"/>
    <w:rsid w:val="00EB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A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6E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2022-09-14T11:24:00Z</cp:lastPrinted>
  <dcterms:created xsi:type="dcterms:W3CDTF">2022-09-13T05:17:00Z</dcterms:created>
  <dcterms:modified xsi:type="dcterms:W3CDTF">2024-09-05T08:03:00Z</dcterms:modified>
</cp:coreProperties>
</file>